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附件2：</w:t>
      </w:r>
    </w:p>
    <w:p>
      <w:pPr>
        <w:spacing w:line="640" w:lineRule="exact"/>
        <w:jc w:val="center"/>
        <w:rPr>
          <w:rFonts w:hint="eastAsia" w:ascii="宋体" w:hAnsi="宋体" w:cs="黑体"/>
          <w:b/>
          <w:sz w:val="32"/>
          <w:szCs w:val="32"/>
        </w:rPr>
      </w:pPr>
      <w:bookmarkStart w:id="0" w:name="_GoBack"/>
      <w:r>
        <w:rPr>
          <w:rFonts w:hint="eastAsia" w:ascii="宋体" w:hAnsi="宋体" w:cs="黑体"/>
          <w:b/>
          <w:sz w:val="32"/>
          <w:szCs w:val="32"/>
        </w:rPr>
        <w:t>衢州学院202</w:t>
      </w:r>
      <w:r>
        <w:rPr>
          <w:rFonts w:hint="eastAsia" w:ascii="宋体" w:hAnsi="宋体" w:cs="黑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cs="黑体"/>
          <w:b/>
          <w:sz w:val="32"/>
          <w:szCs w:val="32"/>
        </w:rPr>
        <w:t>届毕业生离校手续办理流程及说明</w:t>
      </w:r>
      <w:bookmarkEnd w:id="0"/>
    </w:p>
    <w:p>
      <w:pPr>
        <w:spacing w:line="640" w:lineRule="exact"/>
        <w:ind w:firstLine="420" w:firstLineChars="0"/>
        <w:jc w:val="left"/>
        <w:rPr>
          <w:rFonts w:hint="eastAsia" w:ascii="宋体" w:hAnsi="宋体" w:cs="黑体"/>
          <w:b/>
          <w:sz w:val="28"/>
          <w:szCs w:val="28"/>
        </w:rPr>
      </w:pPr>
      <w:r>
        <w:rPr>
          <w:rFonts w:hint="eastAsia" w:ascii="宋体" w:hAnsi="宋体" w:cs="黑体"/>
          <w:b/>
          <w:sz w:val="28"/>
          <w:szCs w:val="28"/>
        </w:rPr>
        <w:t>一、离校手续办理流程图</w:t>
      </w:r>
    </w:p>
    <w:p>
      <w:pPr>
        <w:widowControl/>
        <w:ind w:left="-993" w:leftChars="-473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华文中宋" w:hAnsi="华文中宋" w:eastAsia="华文中宋" w:cs="华文中宋"/>
          <w:sz w:val="32"/>
          <w:szCs w:val="32"/>
        </w:rPr>
        <w:object>
          <v:shape id="_x0000_i1025" o:spt="75" type="#_x0000_t75" style="height:423.7pt;width:517.1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6">
            <o:LockedField>false</o:LockedField>
          </o:OLEObject>
        </w:object>
      </w:r>
    </w:p>
    <w:p>
      <w:pPr>
        <w:tabs>
          <w:tab w:val="left" w:pos="7695"/>
        </w:tabs>
        <w:spacing w:line="640" w:lineRule="exact"/>
        <w:jc w:val="left"/>
        <w:rPr>
          <w:rFonts w:hint="eastAsia" w:ascii="宋体" w:hAnsi="宋体" w:cs="黑体"/>
          <w:b/>
          <w:sz w:val="32"/>
          <w:szCs w:val="32"/>
        </w:rPr>
      </w:pPr>
    </w:p>
    <w:p>
      <w:pPr>
        <w:tabs>
          <w:tab w:val="left" w:pos="7695"/>
        </w:tabs>
        <w:spacing w:line="640" w:lineRule="exact"/>
        <w:jc w:val="left"/>
        <w:rPr>
          <w:rFonts w:ascii="仿宋_GB2312" w:hAnsi="仿宋_GB2312" w:eastAsia="仿宋_GB2312" w:cs="仿宋_GB2312"/>
          <w:sz w:val="24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21" w:charSpace="0"/>
        </w:sectPr>
      </w:pPr>
    </w:p>
    <w:p>
      <w:pPr>
        <w:tabs>
          <w:tab w:val="left" w:pos="7695"/>
        </w:tabs>
        <w:spacing w:line="640" w:lineRule="exact"/>
        <w:ind w:firstLine="562" w:firstLineChars="200"/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二、离校手续办理说明</w:t>
      </w:r>
    </w:p>
    <w:p>
      <w:pPr>
        <w:tabs>
          <w:tab w:val="left" w:pos="7695"/>
        </w:tabs>
        <w:spacing w:line="520" w:lineRule="exact"/>
        <w:ind w:firstLine="56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（一）毕业生离校系统将于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日开通，学生可登陆离校系统查看办理情况，如有未办理事项请及时到相应部</w:t>
      </w:r>
      <w:r>
        <w:rPr>
          <w:rFonts w:hint="eastAsia" w:ascii="仿宋_GB2312" w:hAnsi="仿宋_GB2312" w:eastAsia="仿宋_GB2312" w:cs="仿宋_GB2312"/>
          <w:sz w:val="28"/>
          <w:szCs w:val="28"/>
        </w:rPr>
        <w:t>门窗口咨询或办理，具体信息如下：</w:t>
      </w:r>
    </w:p>
    <w:p>
      <w:pPr>
        <w:tabs>
          <w:tab w:val="left" w:pos="7695"/>
        </w:tabs>
        <w:spacing w:line="520" w:lineRule="exact"/>
        <w:ind w:firstLine="56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1.计财处：学生学费如有欠缴，请登录衢州学院缴费平台，登录网址为http://jf.qzc.edu.cn:8888/payment/，咨询窗口为行政楼227室，8015024； </w:t>
      </w:r>
    </w:p>
    <w:p>
      <w:pPr>
        <w:tabs>
          <w:tab w:val="left" w:pos="7695"/>
        </w:tabs>
        <w:spacing w:line="520" w:lineRule="exact"/>
        <w:ind w:firstLine="56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2.图书馆：请认真检查核对自己的借阅信息，尽快到图书馆归还图书,咨询电话8015134；</w:t>
      </w:r>
    </w:p>
    <w:p>
      <w:pPr>
        <w:tabs>
          <w:tab w:val="left" w:pos="7695"/>
        </w:tabs>
        <w:spacing w:line="520" w:lineRule="exact"/>
        <w:ind w:firstLine="56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3.公寓管理：各学生公寓管理员值班室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，大学生活动中心一楼学生事务大厅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tabs>
          <w:tab w:val="left" w:pos="7695"/>
        </w:tabs>
        <w:spacing w:line="520" w:lineRule="exact"/>
        <w:ind w:firstLine="56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4.各学院学生工作办公室：</w:t>
      </w:r>
    </w:p>
    <w:p>
      <w:pPr>
        <w:tabs>
          <w:tab w:val="left" w:pos="7695"/>
        </w:tabs>
        <w:spacing w:line="520" w:lineRule="exact"/>
        <w:ind w:firstLine="56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化学与材料工程学院：4号实验楼301室；</w:t>
      </w:r>
    </w:p>
    <w:p>
      <w:pPr>
        <w:tabs>
          <w:tab w:val="left" w:pos="7695"/>
        </w:tabs>
        <w:spacing w:line="520" w:lineRule="exact"/>
        <w:ind w:firstLine="56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机械工程学院：4号实验楼317B室；</w:t>
      </w:r>
    </w:p>
    <w:p>
      <w:pPr>
        <w:tabs>
          <w:tab w:val="left" w:pos="7695"/>
        </w:tabs>
        <w:spacing w:line="520" w:lineRule="exact"/>
        <w:ind w:firstLine="56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建筑工程学院：3号实验楼302室；</w:t>
      </w:r>
    </w:p>
    <w:p>
      <w:pPr>
        <w:tabs>
          <w:tab w:val="left" w:pos="7695"/>
        </w:tabs>
        <w:spacing w:line="520" w:lineRule="exact"/>
        <w:ind w:firstLine="56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电气与信息工程学院：1号实验楼302室；</w:t>
      </w:r>
    </w:p>
    <w:p>
      <w:pPr>
        <w:tabs>
          <w:tab w:val="left" w:pos="7695"/>
        </w:tabs>
        <w:spacing w:line="520" w:lineRule="exact"/>
        <w:ind w:firstLine="56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商学院：6号实验楼403-东室；</w:t>
      </w:r>
    </w:p>
    <w:p>
      <w:pPr>
        <w:tabs>
          <w:tab w:val="left" w:pos="7695"/>
        </w:tabs>
        <w:spacing w:line="520" w:lineRule="exact"/>
        <w:ind w:firstLine="56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教师教育学院：6号实验楼505室； </w:t>
      </w:r>
    </w:p>
    <w:p>
      <w:pPr>
        <w:tabs>
          <w:tab w:val="left" w:pos="7695"/>
        </w:tabs>
        <w:spacing w:line="520" w:lineRule="exact"/>
        <w:ind w:firstLine="56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外国语学院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/国际教育学院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：6号实验楼303室；</w:t>
      </w:r>
    </w:p>
    <w:p>
      <w:pPr>
        <w:tabs>
          <w:tab w:val="left" w:pos="7695"/>
        </w:tabs>
        <w:spacing w:line="520" w:lineRule="exact"/>
        <w:ind w:firstLine="56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（二）毕业生一卡通不再收回，毕业生可留作纪念，卡内余额以班级为单位退还。</w:t>
      </w:r>
    </w:p>
    <w:p>
      <w:pPr>
        <w:tabs>
          <w:tab w:val="left" w:pos="7695"/>
        </w:tabs>
        <w:spacing w:line="520" w:lineRule="exact"/>
        <w:ind w:firstLine="56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（三）毕业生党员办理党组织关系转出，需将拟接收关系的党组织名称上报到辅导员老师处后办理相关手续。</w:t>
      </w:r>
    </w:p>
    <w:p>
      <w:pPr>
        <w:tabs>
          <w:tab w:val="left" w:pos="7695"/>
        </w:tabs>
        <w:spacing w:line="520" w:lineRule="exact"/>
        <w:ind w:firstLine="561"/>
        <w:jc w:val="left"/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（四）毕业生在校户籍关系将随同个人就业报到证上相关地址寄出，请注意查收，并及时前往当地派出所办理入户手续，详情请咨询校保卫处，地址：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后勤用房二楼保卫处综合科办</w:t>
      </w:r>
      <w:r>
        <w:rPr>
          <w:rFonts w:hint="eastAsia" w:ascii="仿宋_GB2312" w:hAnsi="仿宋_GB2312" w:eastAsia="仿宋_GB2312" w:cs="仿宋_GB2312"/>
          <w:sz w:val="28"/>
          <w:szCs w:val="28"/>
        </w:rPr>
        <w:t>公室，8027519。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OTEyZDE1NGI3ZWI0ZTBjNzNlOThhNDEzMzFlNzgifQ=="/>
  </w:docVars>
  <w:rsids>
    <w:rsidRoot w:val="3C0257D2"/>
    <w:rsid w:val="3C02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2022-05-13T08:48:00Z</dcterms:created>
  <dc:creator>玲欢</dc:creator>
  <cp:lastModifiedBy>玲欢</cp:lastModifiedBy>
  <dcterms:modified xsi:type="dcterms:W3CDTF">2022-05-13T08:50:05Z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31CBB4497A2143FFA67D932A1F72F798</vt:lpwstr>
  </property>
</Properties>
</file>