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widowControl/>
        <w:spacing w:before="156" w:beforeLines="50" w:after="156" w:afterLines="50"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毕业生离校手续单</w:t>
      </w:r>
    </w:p>
    <w:p>
      <w:pPr>
        <w:widowControl/>
        <w:spacing w:before="156" w:beforeLines="50" w:after="156" w:afterLines="50"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widowControl/>
        <w:spacing w:before="156" w:beforeLines="50" w:after="156" w:afterLines="50"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0"/>
          <w:szCs w:val="30"/>
        </w:rPr>
        <w:t>学院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班  姓名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</w:p>
    <w:p>
      <w:pPr>
        <w:widowControl/>
        <w:spacing w:before="156" w:beforeLines="50" w:after="156" w:afterLines="50"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祝贺您圆满完成学业。离校前，请您凭本离校单，按下表顺序到有关部门办理离校手续。</w:t>
      </w:r>
    </w:p>
    <w:tbl>
      <w:tblPr>
        <w:tblStyle w:val="5"/>
        <w:tblW w:w="8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241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3906" w:type="dxa"/>
            <w:vAlign w:val="center"/>
          </w:tcPr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图书馆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（图书馆三楼自然科学书库2）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计财处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（行政楼226室）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园通卡部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（食堂一楼南侧）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3906" w:type="dxa"/>
            <w:vAlign w:val="center"/>
          </w:tcPr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公寓管理中心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学院办公室</w:t>
            </w:r>
          </w:p>
          <w:p>
            <w:pPr>
              <w:widowControl/>
              <w:spacing w:before="156" w:beforeLines="50" w:after="156" w:afterLines="50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  <w:tc>
          <w:tcPr>
            <w:tcW w:w="2430" w:type="dxa"/>
            <w:vAlign w:val="top"/>
          </w:tcPr>
          <w:p>
            <w:pPr>
              <w:widowControl/>
              <w:spacing w:before="156" w:beforeLines="50" w:after="156" w:afterLines="50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班主任（签名）：</w:t>
            </w:r>
          </w:p>
        </w:tc>
      </w:tr>
    </w:tbl>
    <w:p>
      <w:pPr>
        <w:widowControl/>
        <w:spacing w:before="156" w:beforeLines="50" w:after="156" w:afterLines="50" w:line="500" w:lineRule="exact"/>
        <w:ind w:firstLine="600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30"/>
          <w:szCs w:val="30"/>
        </w:rPr>
        <w:t>注：图书馆办理点在图书馆大楼三楼自然科学书库２，计财处办理点在校行政楼二楼的财务226室，园通卡部办理点在食堂一楼南侧，公寓管理中心在各幢公寓楼一楼值班室设立办理点，学院办公室办理点在各学院办公室，原则上由班级为单位统一盖章，相关部门确认盖章后交各学院学工办。</w:t>
      </w: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D0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2016-05-05T07:27:29Z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